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DB" w:rsidRPr="00841299" w:rsidRDefault="00E551DB" w:rsidP="00E551DB">
      <w:pPr>
        <w:pStyle w:val="ConsNormal"/>
        <w:jc w:val="center"/>
        <w:rPr>
          <w:rFonts w:ascii="Times New Roman" w:hAnsi="Times New Roman" w:cs="Times New Roman"/>
          <w:b/>
        </w:rPr>
      </w:pPr>
      <w:r w:rsidRPr="00841299">
        <w:rPr>
          <w:rFonts w:ascii="Times New Roman" w:hAnsi="Times New Roman" w:cs="Times New Roman"/>
          <w:b/>
        </w:rPr>
        <w:t>ПОПРАВ</w:t>
      </w:r>
      <w:r>
        <w:rPr>
          <w:rFonts w:ascii="Times New Roman" w:hAnsi="Times New Roman" w:cs="Times New Roman"/>
          <w:b/>
        </w:rPr>
        <w:t>К</w:t>
      </w:r>
      <w:r w:rsidR="00B87A60">
        <w:rPr>
          <w:rFonts w:ascii="Times New Roman" w:hAnsi="Times New Roman" w:cs="Times New Roman"/>
          <w:b/>
        </w:rPr>
        <w:t>А</w:t>
      </w:r>
    </w:p>
    <w:p w:rsidR="006E553C" w:rsidRPr="006E553C" w:rsidRDefault="00E551DB" w:rsidP="006E553C">
      <w:pPr>
        <w:jc w:val="center"/>
        <w:rPr>
          <w:b/>
          <w:sz w:val="28"/>
          <w:szCs w:val="28"/>
        </w:rPr>
      </w:pPr>
      <w:r w:rsidRPr="006E553C">
        <w:rPr>
          <w:b/>
          <w:sz w:val="24"/>
          <w:szCs w:val="24"/>
        </w:rPr>
        <w:t xml:space="preserve">К ПРОЕКТУ РЕШЕНИЯ  </w:t>
      </w:r>
      <w:r w:rsidR="006E553C" w:rsidRPr="006E553C">
        <w:rPr>
          <w:b/>
          <w:sz w:val="24"/>
          <w:szCs w:val="24"/>
        </w:rPr>
        <w:t>«</w:t>
      </w:r>
      <w:r w:rsidR="006E553C" w:rsidRPr="006E553C">
        <w:rPr>
          <w:b/>
          <w:sz w:val="28"/>
          <w:szCs w:val="28"/>
        </w:rPr>
        <w:t>О внесении изменений и дополнений в решение муниципального Совета муниципального образования «Шенкурское» от 25.11.2014 года № 104</w:t>
      </w:r>
    </w:p>
    <w:p w:rsidR="00E551DB" w:rsidRPr="006E553C" w:rsidRDefault="006E553C" w:rsidP="006E553C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553C">
        <w:rPr>
          <w:rFonts w:ascii="Times New Roman" w:hAnsi="Times New Roman" w:cs="Times New Roman"/>
          <w:sz w:val="28"/>
          <w:szCs w:val="28"/>
        </w:rPr>
        <w:t>«О налоге на имущество физических лиц»</w:t>
      </w:r>
    </w:p>
    <w:p w:rsidR="00E551DB" w:rsidRDefault="00E551DB" w:rsidP="00E551D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551DB" w:rsidRPr="00B245E8" w:rsidRDefault="00E551DB" w:rsidP="00B245E8">
      <w:pPr>
        <w:pStyle w:val="ConsPlusNormal"/>
        <w:tabs>
          <w:tab w:val="left" w:pos="795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B245E8">
        <w:rPr>
          <w:rFonts w:ascii="Times New Roman" w:hAnsi="Times New Roman" w:cs="Times New Roman"/>
          <w:sz w:val="28"/>
          <w:szCs w:val="28"/>
        </w:rPr>
        <w:t>Внесен</w:t>
      </w:r>
      <w:r w:rsidR="00B87A6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245E8">
        <w:rPr>
          <w:rFonts w:ascii="Times New Roman" w:hAnsi="Times New Roman" w:cs="Times New Roman"/>
          <w:sz w:val="28"/>
          <w:szCs w:val="28"/>
        </w:rPr>
        <w:t xml:space="preserve"> </w:t>
      </w:r>
      <w:r w:rsidR="006E553C" w:rsidRPr="00B245E8">
        <w:rPr>
          <w:rFonts w:ascii="Times New Roman" w:hAnsi="Times New Roman" w:cs="Times New Roman"/>
          <w:sz w:val="28"/>
          <w:szCs w:val="28"/>
        </w:rPr>
        <w:t>п</w:t>
      </w:r>
      <w:r w:rsidR="006E553C" w:rsidRPr="00B245E8">
        <w:rPr>
          <w:rFonts w:ascii="Times New Roman" w:hAnsi="Times New Roman" w:cs="Times New Roman"/>
          <w:sz w:val="28"/>
          <w:szCs w:val="28"/>
        </w:rPr>
        <w:t>редседател</w:t>
      </w:r>
      <w:r w:rsidR="006E553C" w:rsidRPr="00B245E8">
        <w:rPr>
          <w:rFonts w:ascii="Times New Roman" w:hAnsi="Times New Roman" w:cs="Times New Roman"/>
          <w:sz w:val="28"/>
          <w:szCs w:val="28"/>
        </w:rPr>
        <w:t>ем</w:t>
      </w:r>
      <w:r w:rsidR="006E553C" w:rsidRPr="00B245E8">
        <w:rPr>
          <w:rFonts w:ascii="Times New Roman" w:hAnsi="Times New Roman" w:cs="Times New Roman"/>
          <w:sz w:val="28"/>
          <w:szCs w:val="28"/>
        </w:rPr>
        <w:t xml:space="preserve"> муниципального Совета</w:t>
      </w:r>
      <w:r w:rsidR="006E553C" w:rsidRPr="00B245E8">
        <w:rPr>
          <w:rFonts w:ascii="Times New Roman" w:hAnsi="Times New Roman" w:cs="Times New Roman"/>
          <w:sz w:val="28"/>
          <w:szCs w:val="28"/>
        </w:rPr>
        <w:t xml:space="preserve"> </w:t>
      </w:r>
      <w:r w:rsidR="006E553C" w:rsidRPr="00B245E8">
        <w:rPr>
          <w:rFonts w:ascii="Times New Roman" w:hAnsi="Times New Roman" w:cs="Times New Roman"/>
          <w:sz w:val="28"/>
          <w:szCs w:val="28"/>
        </w:rPr>
        <w:t>Шенкурского городского поселения – руководител</w:t>
      </w:r>
      <w:r w:rsidR="006E553C" w:rsidRPr="00B245E8">
        <w:rPr>
          <w:rFonts w:ascii="Times New Roman" w:hAnsi="Times New Roman" w:cs="Times New Roman"/>
          <w:sz w:val="28"/>
          <w:szCs w:val="28"/>
        </w:rPr>
        <w:t>ем</w:t>
      </w:r>
      <w:r w:rsidR="006E553C" w:rsidRPr="00B245E8">
        <w:rPr>
          <w:rFonts w:ascii="Times New Roman" w:hAnsi="Times New Roman" w:cs="Times New Roman"/>
          <w:sz w:val="28"/>
          <w:szCs w:val="28"/>
        </w:rPr>
        <w:t xml:space="preserve"> Шенкурского городского поселения</w:t>
      </w:r>
      <w:r w:rsidR="006E553C" w:rsidRPr="00B245E8">
        <w:rPr>
          <w:rFonts w:ascii="Times New Roman" w:hAnsi="Times New Roman" w:cs="Times New Roman"/>
          <w:sz w:val="28"/>
          <w:szCs w:val="28"/>
        </w:rPr>
        <w:t xml:space="preserve"> И.В. Питолиной</w:t>
      </w:r>
    </w:p>
    <w:p w:rsidR="00E551DB" w:rsidRPr="00841299" w:rsidRDefault="00E551DB" w:rsidP="00E551D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14914" w:type="dxa"/>
        <w:tblInd w:w="-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2551"/>
        <w:gridCol w:w="5954"/>
        <w:gridCol w:w="5954"/>
      </w:tblGrid>
      <w:tr w:rsidR="006E553C" w:rsidRPr="003D3C32" w:rsidTr="00B245E8">
        <w:trPr>
          <w:trHeight w:val="1018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gramStart"/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t>Статья решения, номер и наименование приложения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6E553C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Текст, к которому предлагается  </w:t>
            </w:r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поправка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553C" w:rsidRPr="00B245E8" w:rsidRDefault="006E553C" w:rsidP="00B245E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b/>
                <w:sz w:val="28"/>
                <w:szCs w:val="28"/>
              </w:rPr>
              <w:t>Новая редакция текста с учетом принятой поправки</w:t>
            </w:r>
          </w:p>
        </w:tc>
      </w:tr>
      <w:tr w:rsidR="006E553C" w:rsidRPr="003D3C32" w:rsidTr="00B245E8">
        <w:trPr>
          <w:trHeight w:val="240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3C" w:rsidRPr="00B245E8" w:rsidRDefault="006E553C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45E8" w:rsidRPr="008671DA" w:rsidTr="00B245E8">
        <w:trPr>
          <w:trHeight w:val="240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5E8" w:rsidRPr="00B245E8" w:rsidRDefault="00B245E8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5E8" w:rsidRPr="00B245E8" w:rsidRDefault="00B245E8" w:rsidP="00E551DB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45E8">
              <w:rPr>
                <w:rFonts w:ascii="Times New Roman" w:hAnsi="Times New Roman" w:cs="Times New Roman"/>
                <w:sz w:val="28"/>
                <w:szCs w:val="28"/>
              </w:rPr>
              <w:t>Статья 1 пункт 1.3.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5E8" w:rsidRPr="00B245E8" w:rsidRDefault="00B245E8" w:rsidP="006E553C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r w:rsidRPr="00B245E8">
              <w:rPr>
                <w:sz w:val="28"/>
                <w:szCs w:val="28"/>
              </w:rPr>
              <w:t>1.3.Подпункт 2 пункта 3 изложить в следующей редакции:</w:t>
            </w:r>
          </w:p>
          <w:p w:rsidR="00B245E8" w:rsidRPr="00B245E8" w:rsidRDefault="00B245E8" w:rsidP="006E553C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B245E8">
              <w:rPr>
                <w:sz w:val="28"/>
                <w:szCs w:val="28"/>
              </w:rPr>
              <w:t>«2) в  отношении объектов налогообложения,  включенных в перечень,  определяемый в соответствии с пунктом 7 статьи 378.2 Налогового кодекса Российской Федерации, и  предусмотренных абзацем вторым пункта 10 статьи 378.2 Налогового кодекса Российской Федерации, при условии, что кадастровая стоимость объекта недвижимого имущества  не превышает 11 миллионов рублей, в 2018 году – 0,5 процента, в 2019 году – 0,6 процента, в 2020 году-0,7 процента</w:t>
            </w:r>
            <w:proofErr w:type="gramEnd"/>
            <w:r w:rsidRPr="00B245E8">
              <w:rPr>
                <w:sz w:val="28"/>
                <w:szCs w:val="28"/>
              </w:rPr>
              <w:t>, в 2021 году  и последующие годы – 1 процент;</w:t>
            </w:r>
          </w:p>
          <w:p w:rsidR="00B245E8" w:rsidRPr="00B245E8" w:rsidRDefault="00B245E8" w:rsidP="006E553C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B245E8">
              <w:rPr>
                <w:sz w:val="28"/>
                <w:szCs w:val="28"/>
              </w:rPr>
              <w:t xml:space="preserve">в  отношении объектов налогообложения,  включенных в перечень,  определяемый в </w:t>
            </w:r>
            <w:r w:rsidRPr="00B245E8">
              <w:rPr>
                <w:sz w:val="28"/>
                <w:szCs w:val="28"/>
              </w:rPr>
              <w:lastRenderedPageBreak/>
              <w:t>соответствии с пунктом 7 статьи 378.2 Налогового кодекса Российской Федерации, и  предусмотренных абзацем вторым пункта 10 статьи 378.2 Налогового кодекса Российской Федерации, при условии, что кадастровая стоимость объекта недвижимого имущества превышает 11 миллионов рублей, в 2018 году – 1 процент, в 2019 году – 1,5 процента, в 2020 году  и последующие годы – 2</w:t>
            </w:r>
            <w:proofErr w:type="gramEnd"/>
            <w:r w:rsidRPr="00B245E8">
              <w:rPr>
                <w:sz w:val="28"/>
                <w:szCs w:val="28"/>
              </w:rPr>
              <w:t xml:space="preserve"> процента;</w:t>
            </w:r>
          </w:p>
          <w:p w:rsidR="00B245E8" w:rsidRPr="00B245E8" w:rsidRDefault="00B245E8" w:rsidP="006E553C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r w:rsidRPr="00B245E8">
              <w:rPr>
                <w:sz w:val="28"/>
                <w:szCs w:val="28"/>
              </w:rPr>
              <w:t>в отношении объектов налого</w:t>
            </w:r>
            <w:bookmarkStart w:id="0" w:name="_GoBack"/>
            <w:bookmarkEnd w:id="0"/>
            <w:r w:rsidRPr="00B245E8">
              <w:rPr>
                <w:sz w:val="28"/>
                <w:szCs w:val="28"/>
              </w:rPr>
              <w:t>обложения, кадастровая стоимость каждого из которых превышает 300 миллионов рублей – 2 процента</w:t>
            </w:r>
            <w:proofErr w:type="gramStart"/>
            <w:r w:rsidRPr="00B245E8">
              <w:rPr>
                <w:sz w:val="28"/>
                <w:szCs w:val="28"/>
              </w:rPr>
              <w:t>;»</w:t>
            </w:r>
            <w:proofErr w:type="gramEnd"/>
            <w:r w:rsidRPr="00B245E8">
              <w:rPr>
                <w:sz w:val="28"/>
                <w:szCs w:val="28"/>
              </w:rPr>
              <w:t>.</w:t>
            </w:r>
          </w:p>
          <w:p w:rsidR="00B245E8" w:rsidRPr="00B245E8" w:rsidRDefault="00B245E8" w:rsidP="009324C9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5E8" w:rsidRPr="00B245E8" w:rsidRDefault="00B245E8" w:rsidP="00922A28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r w:rsidRPr="00B245E8">
              <w:rPr>
                <w:sz w:val="28"/>
                <w:szCs w:val="28"/>
              </w:rPr>
              <w:lastRenderedPageBreak/>
              <w:t>1.3.Подпункт 2 пункта 3 изложить в следующей редакции:</w:t>
            </w:r>
          </w:p>
          <w:p w:rsidR="00B245E8" w:rsidRPr="00B245E8" w:rsidRDefault="00B245E8" w:rsidP="00922A28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B245E8">
              <w:rPr>
                <w:sz w:val="28"/>
                <w:szCs w:val="28"/>
              </w:rPr>
              <w:t xml:space="preserve">«2) в  отношении объектов налогообложения,  включенных в перечень,  определяемый в соответствии с пунктом 7 статьи 378.2 Налогового кодекса Российской Федерации, и  предусмотренных абзацем вторым пункта 10 статьи 378.2 Налогового кодекса Российской Федерации, при условии, что кадастровая стоимость объекта недвижимого имущества  </w:t>
            </w:r>
            <w:r w:rsidRPr="00B245E8">
              <w:rPr>
                <w:b/>
                <w:sz w:val="28"/>
                <w:szCs w:val="28"/>
              </w:rPr>
              <w:t xml:space="preserve">не превышает </w:t>
            </w:r>
            <w:r w:rsidR="005319BE">
              <w:rPr>
                <w:b/>
                <w:sz w:val="28"/>
                <w:szCs w:val="28"/>
              </w:rPr>
              <w:t>9</w:t>
            </w:r>
            <w:r w:rsidRPr="00B245E8">
              <w:rPr>
                <w:b/>
                <w:sz w:val="28"/>
                <w:szCs w:val="28"/>
              </w:rPr>
              <w:t xml:space="preserve"> миллионов рублей, в 2018 году – 0,</w:t>
            </w:r>
            <w:r w:rsidRPr="00B245E8">
              <w:rPr>
                <w:b/>
                <w:sz w:val="28"/>
                <w:szCs w:val="28"/>
              </w:rPr>
              <w:t>9</w:t>
            </w:r>
            <w:r w:rsidRPr="00B245E8">
              <w:rPr>
                <w:b/>
                <w:sz w:val="28"/>
                <w:szCs w:val="28"/>
              </w:rPr>
              <w:t xml:space="preserve"> процента, в 2019 году – 0,</w:t>
            </w:r>
            <w:r w:rsidRPr="00B245E8">
              <w:rPr>
                <w:b/>
                <w:sz w:val="28"/>
                <w:szCs w:val="28"/>
              </w:rPr>
              <w:t>9</w:t>
            </w:r>
            <w:r w:rsidRPr="00B245E8">
              <w:rPr>
                <w:b/>
                <w:sz w:val="28"/>
                <w:szCs w:val="28"/>
              </w:rPr>
              <w:t xml:space="preserve"> процента, в 2020 году-0,</w:t>
            </w:r>
            <w:r w:rsidRPr="00B245E8">
              <w:rPr>
                <w:b/>
                <w:sz w:val="28"/>
                <w:szCs w:val="28"/>
              </w:rPr>
              <w:t>9</w:t>
            </w:r>
            <w:r w:rsidRPr="00B245E8">
              <w:rPr>
                <w:b/>
                <w:sz w:val="28"/>
                <w:szCs w:val="28"/>
              </w:rPr>
              <w:t xml:space="preserve"> процента</w:t>
            </w:r>
            <w:proofErr w:type="gramEnd"/>
            <w:r w:rsidRPr="00B245E8">
              <w:rPr>
                <w:b/>
                <w:sz w:val="28"/>
                <w:szCs w:val="28"/>
              </w:rPr>
              <w:t>,</w:t>
            </w:r>
            <w:r w:rsidRPr="00B245E8">
              <w:rPr>
                <w:sz w:val="28"/>
                <w:szCs w:val="28"/>
              </w:rPr>
              <w:t xml:space="preserve"> в 2021 году  и последующие годы – 1 процент;</w:t>
            </w:r>
          </w:p>
          <w:p w:rsidR="00B245E8" w:rsidRPr="00B245E8" w:rsidRDefault="00B245E8" w:rsidP="00922A28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B245E8">
              <w:rPr>
                <w:sz w:val="28"/>
                <w:szCs w:val="28"/>
              </w:rPr>
              <w:t xml:space="preserve">в  отношении объектов налогообложения,  включенных в перечень,  определяемый в </w:t>
            </w:r>
            <w:r w:rsidRPr="00B245E8">
              <w:rPr>
                <w:sz w:val="28"/>
                <w:szCs w:val="28"/>
              </w:rPr>
              <w:lastRenderedPageBreak/>
              <w:t xml:space="preserve">соответствии с пунктом 7 статьи 378.2 Налогового кодекса Российской Федерации, и  предусмотренных абзацем вторым пункта 10 статьи 378.2 Налогового кодекса Российской Федерации, при условии, что кадастровая стоимость объекта недвижимого имущества </w:t>
            </w:r>
            <w:r w:rsidRPr="00B245E8">
              <w:rPr>
                <w:b/>
                <w:sz w:val="28"/>
                <w:szCs w:val="28"/>
              </w:rPr>
              <w:t xml:space="preserve">превышает </w:t>
            </w:r>
            <w:r w:rsidR="005319BE">
              <w:rPr>
                <w:b/>
                <w:sz w:val="28"/>
                <w:szCs w:val="28"/>
              </w:rPr>
              <w:t>9</w:t>
            </w:r>
            <w:r w:rsidRPr="00B245E8">
              <w:rPr>
                <w:b/>
                <w:sz w:val="28"/>
                <w:szCs w:val="28"/>
              </w:rPr>
              <w:t xml:space="preserve"> миллионов рублей</w:t>
            </w:r>
            <w:r w:rsidRPr="00B245E8">
              <w:rPr>
                <w:sz w:val="28"/>
                <w:szCs w:val="28"/>
              </w:rPr>
              <w:t>, в 2018 году – 1 процент, в 2019 году – 1,5 процента, в 2020 году  и последующие годы – 2</w:t>
            </w:r>
            <w:proofErr w:type="gramEnd"/>
            <w:r w:rsidRPr="00B245E8">
              <w:rPr>
                <w:sz w:val="28"/>
                <w:szCs w:val="28"/>
              </w:rPr>
              <w:t xml:space="preserve"> процента;</w:t>
            </w:r>
          </w:p>
          <w:p w:rsidR="00B245E8" w:rsidRPr="00B245E8" w:rsidRDefault="00B245E8" w:rsidP="00922A28">
            <w:pPr>
              <w:spacing w:after="1" w:line="276" w:lineRule="auto"/>
              <w:jc w:val="both"/>
              <w:rPr>
                <w:sz w:val="28"/>
                <w:szCs w:val="28"/>
              </w:rPr>
            </w:pPr>
            <w:r w:rsidRPr="00B245E8">
              <w:rPr>
                <w:sz w:val="28"/>
                <w:szCs w:val="28"/>
              </w:rPr>
              <w:t>в отношении объектов налогообложения, кадастровая стоимость каждого из которых превышает 300 миллионов рублей – 2 процента</w:t>
            </w:r>
            <w:proofErr w:type="gramStart"/>
            <w:r w:rsidRPr="00B245E8">
              <w:rPr>
                <w:sz w:val="28"/>
                <w:szCs w:val="28"/>
              </w:rPr>
              <w:t>;»</w:t>
            </w:r>
            <w:proofErr w:type="gramEnd"/>
            <w:r w:rsidRPr="00B245E8">
              <w:rPr>
                <w:sz w:val="28"/>
                <w:szCs w:val="28"/>
              </w:rPr>
              <w:t>.</w:t>
            </w:r>
          </w:p>
          <w:p w:rsidR="00B245E8" w:rsidRPr="00B245E8" w:rsidRDefault="00B245E8" w:rsidP="00922A28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1435" w:rsidRDefault="00B61435"/>
    <w:p w:rsidR="008671DA" w:rsidRPr="008671DA" w:rsidRDefault="008671DA"/>
    <w:p w:rsidR="00B245E8" w:rsidRPr="00B245E8" w:rsidRDefault="00B245E8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>П</w:t>
      </w:r>
      <w:r w:rsidRPr="00B245E8">
        <w:rPr>
          <w:rFonts w:ascii="Times New Roman" w:hAnsi="Times New Roman" w:cs="Times New Roman"/>
          <w:sz w:val="28"/>
          <w:szCs w:val="28"/>
        </w:rPr>
        <w:t>редседател</w:t>
      </w:r>
      <w:r w:rsidRPr="00B245E8">
        <w:rPr>
          <w:rFonts w:ascii="Times New Roman" w:hAnsi="Times New Roman" w:cs="Times New Roman"/>
          <w:sz w:val="28"/>
          <w:szCs w:val="28"/>
        </w:rPr>
        <w:t>ь</w:t>
      </w:r>
      <w:r w:rsidRPr="00B245E8">
        <w:rPr>
          <w:rFonts w:ascii="Times New Roman" w:hAnsi="Times New Roman" w:cs="Times New Roman"/>
          <w:sz w:val="28"/>
          <w:szCs w:val="28"/>
        </w:rPr>
        <w:t xml:space="preserve"> муниципального Совета Шенкурского городского поселения – </w:t>
      </w:r>
    </w:p>
    <w:p w:rsidR="00B245E8" w:rsidRPr="00B245E8" w:rsidRDefault="00B245E8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>руководител</w:t>
      </w:r>
      <w:r w:rsidRPr="00B245E8">
        <w:rPr>
          <w:rFonts w:ascii="Times New Roman" w:hAnsi="Times New Roman" w:cs="Times New Roman"/>
          <w:sz w:val="28"/>
          <w:szCs w:val="28"/>
        </w:rPr>
        <w:t>ь</w:t>
      </w:r>
      <w:r w:rsidRPr="00B245E8">
        <w:rPr>
          <w:rFonts w:ascii="Times New Roman" w:hAnsi="Times New Roman" w:cs="Times New Roman"/>
          <w:sz w:val="28"/>
          <w:szCs w:val="28"/>
        </w:rPr>
        <w:t xml:space="preserve"> Шенкурского городского поселения      </w:t>
      </w:r>
      <w:r w:rsidRPr="00B245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B245E8">
        <w:rPr>
          <w:rFonts w:ascii="Times New Roman" w:hAnsi="Times New Roman" w:cs="Times New Roman"/>
          <w:sz w:val="28"/>
          <w:szCs w:val="28"/>
        </w:rPr>
        <w:t xml:space="preserve">     И.В. Питолин</w:t>
      </w:r>
      <w:r w:rsidR="005319BE">
        <w:rPr>
          <w:rFonts w:ascii="Times New Roman" w:hAnsi="Times New Roman" w:cs="Times New Roman"/>
          <w:sz w:val="28"/>
          <w:szCs w:val="28"/>
        </w:rPr>
        <w:t>а</w:t>
      </w:r>
      <w:r w:rsidRPr="00B24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5E8" w:rsidRPr="00B245E8" w:rsidRDefault="00B245E8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</w:p>
    <w:p w:rsidR="00B245E8" w:rsidRPr="00B245E8" w:rsidRDefault="00B245E8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</w:p>
    <w:p w:rsidR="00E551DB" w:rsidRPr="00B245E8" w:rsidRDefault="00B245E8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>21</w:t>
      </w:r>
      <w:r w:rsidR="00E551DB" w:rsidRPr="00B245E8">
        <w:rPr>
          <w:rFonts w:ascii="Times New Roman" w:hAnsi="Times New Roman" w:cs="Times New Roman"/>
          <w:sz w:val="28"/>
          <w:szCs w:val="28"/>
        </w:rPr>
        <w:t>.1</w:t>
      </w:r>
      <w:r w:rsidRPr="00B245E8">
        <w:rPr>
          <w:rFonts w:ascii="Times New Roman" w:hAnsi="Times New Roman" w:cs="Times New Roman"/>
          <w:sz w:val="28"/>
          <w:szCs w:val="28"/>
        </w:rPr>
        <w:t>1</w:t>
      </w:r>
      <w:r w:rsidR="00E551DB" w:rsidRPr="00B245E8">
        <w:rPr>
          <w:rFonts w:ascii="Times New Roman" w:hAnsi="Times New Roman" w:cs="Times New Roman"/>
          <w:sz w:val="28"/>
          <w:szCs w:val="28"/>
        </w:rPr>
        <w:t>.201</w:t>
      </w:r>
      <w:r w:rsidRPr="00B245E8">
        <w:rPr>
          <w:rFonts w:ascii="Times New Roman" w:hAnsi="Times New Roman" w:cs="Times New Roman"/>
          <w:sz w:val="28"/>
          <w:szCs w:val="28"/>
        </w:rPr>
        <w:t>8</w:t>
      </w:r>
      <w:r w:rsidR="00E551DB" w:rsidRPr="00B245E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551DB" w:rsidRPr="00B245E8" w:rsidRDefault="00E551DB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</w:p>
    <w:p w:rsidR="00E551DB" w:rsidRPr="00B245E8" w:rsidRDefault="00E551DB" w:rsidP="00E551DB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ab/>
      </w:r>
    </w:p>
    <w:p w:rsidR="00E551DB" w:rsidRPr="00B245E8" w:rsidRDefault="00E551DB" w:rsidP="00E551D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 xml:space="preserve">                   Отметка </w:t>
      </w:r>
      <w:r w:rsidR="008671DA" w:rsidRPr="00B245E8">
        <w:rPr>
          <w:rFonts w:ascii="Times New Roman" w:hAnsi="Times New Roman" w:cs="Times New Roman"/>
          <w:sz w:val="28"/>
          <w:szCs w:val="28"/>
        </w:rPr>
        <w:t xml:space="preserve">о </w:t>
      </w:r>
      <w:r w:rsidRPr="00B245E8">
        <w:rPr>
          <w:rFonts w:ascii="Times New Roman" w:hAnsi="Times New Roman" w:cs="Times New Roman"/>
          <w:sz w:val="28"/>
          <w:szCs w:val="28"/>
        </w:rPr>
        <w:t>регистрации Советом депутатов внесения поправки</w:t>
      </w:r>
    </w:p>
    <w:p w:rsidR="00E551DB" w:rsidRDefault="00E551DB"/>
    <w:sectPr w:rsidR="00E551DB" w:rsidSect="005646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DB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472B"/>
    <w:rsid w:val="00046645"/>
    <w:rsid w:val="00046BD9"/>
    <w:rsid w:val="00052EEB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3EAE"/>
    <w:rsid w:val="0012592F"/>
    <w:rsid w:val="00125A47"/>
    <w:rsid w:val="00127654"/>
    <w:rsid w:val="00127931"/>
    <w:rsid w:val="001303B4"/>
    <w:rsid w:val="00130B2B"/>
    <w:rsid w:val="0013130C"/>
    <w:rsid w:val="00133A25"/>
    <w:rsid w:val="001348AA"/>
    <w:rsid w:val="00134F61"/>
    <w:rsid w:val="00136F12"/>
    <w:rsid w:val="001375F8"/>
    <w:rsid w:val="001405D7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58B7"/>
    <w:rsid w:val="001E5D79"/>
    <w:rsid w:val="001E652F"/>
    <w:rsid w:val="001F1FEA"/>
    <w:rsid w:val="001F2348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5F6A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4F48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15ED6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19BE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6EB"/>
    <w:rsid w:val="00564C6F"/>
    <w:rsid w:val="00576975"/>
    <w:rsid w:val="0058182B"/>
    <w:rsid w:val="00581E5E"/>
    <w:rsid w:val="005827CC"/>
    <w:rsid w:val="00583108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D07E2"/>
    <w:rsid w:val="005D158A"/>
    <w:rsid w:val="005D1B32"/>
    <w:rsid w:val="005D25DE"/>
    <w:rsid w:val="005D27F6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E79"/>
    <w:rsid w:val="006D298C"/>
    <w:rsid w:val="006D4368"/>
    <w:rsid w:val="006D6CC7"/>
    <w:rsid w:val="006E4E8F"/>
    <w:rsid w:val="006E553C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1A4D"/>
    <w:rsid w:val="007F295A"/>
    <w:rsid w:val="007F70BE"/>
    <w:rsid w:val="007F72D5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ED1"/>
    <w:rsid w:val="00856684"/>
    <w:rsid w:val="00856BFA"/>
    <w:rsid w:val="00864687"/>
    <w:rsid w:val="00866802"/>
    <w:rsid w:val="008671DA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39F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421"/>
    <w:rsid w:val="00AB07DA"/>
    <w:rsid w:val="00AB1B70"/>
    <w:rsid w:val="00AB22D5"/>
    <w:rsid w:val="00AB279F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7032"/>
    <w:rsid w:val="00B07B82"/>
    <w:rsid w:val="00B13A32"/>
    <w:rsid w:val="00B147A5"/>
    <w:rsid w:val="00B15596"/>
    <w:rsid w:val="00B15704"/>
    <w:rsid w:val="00B16E85"/>
    <w:rsid w:val="00B17456"/>
    <w:rsid w:val="00B17788"/>
    <w:rsid w:val="00B20C28"/>
    <w:rsid w:val="00B20F93"/>
    <w:rsid w:val="00B215C7"/>
    <w:rsid w:val="00B21899"/>
    <w:rsid w:val="00B2208D"/>
    <w:rsid w:val="00B23641"/>
    <w:rsid w:val="00B243B5"/>
    <w:rsid w:val="00B245E8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87A60"/>
    <w:rsid w:val="00B90A3F"/>
    <w:rsid w:val="00B94412"/>
    <w:rsid w:val="00BA30E2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2AAD"/>
    <w:rsid w:val="00D7304C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2DC9"/>
    <w:rsid w:val="00DA437D"/>
    <w:rsid w:val="00DA4A73"/>
    <w:rsid w:val="00DA682A"/>
    <w:rsid w:val="00DA734D"/>
    <w:rsid w:val="00DA7360"/>
    <w:rsid w:val="00DB0F6A"/>
    <w:rsid w:val="00DB2A86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6D2"/>
    <w:rsid w:val="00DD3D09"/>
    <w:rsid w:val="00DD3F8D"/>
    <w:rsid w:val="00DD40AD"/>
    <w:rsid w:val="00DD7A65"/>
    <w:rsid w:val="00DE0890"/>
    <w:rsid w:val="00DE1E8A"/>
    <w:rsid w:val="00DE29C1"/>
    <w:rsid w:val="00DE2AC0"/>
    <w:rsid w:val="00DE44E2"/>
    <w:rsid w:val="00DE6129"/>
    <w:rsid w:val="00DE6D42"/>
    <w:rsid w:val="00DF064A"/>
    <w:rsid w:val="00DF0712"/>
    <w:rsid w:val="00DF0841"/>
    <w:rsid w:val="00DF1A71"/>
    <w:rsid w:val="00DF2456"/>
    <w:rsid w:val="00DF2AFE"/>
    <w:rsid w:val="00DF3877"/>
    <w:rsid w:val="00DF464B"/>
    <w:rsid w:val="00DF5DA4"/>
    <w:rsid w:val="00DF6E28"/>
    <w:rsid w:val="00E00E2E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4B62"/>
    <w:rsid w:val="00E45163"/>
    <w:rsid w:val="00E454E7"/>
    <w:rsid w:val="00E47926"/>
    <w:rsid w:val="00E522F3"/>
    <w:rsid w:val="00E52EF7"/>
    <w:rsid w:val="00E53E86"/>
    <w:rsid w:val="00E551DB"/>
    <w:rsid w:val="00E56FC6"/>
    <w:rsid w:val="00E5794C"/>
    <w:rsid w:val="00E63FD8"/>
    <w:rsid w:val="00E650F9"/>
    <w:rsid w:val="00E665E6"/>
    <w:rsid w:val="00E67B4B"/>
    <w:rsid w:val="00E715B6"/>
    <w:rsid w:val="00E71646"/>
    <w:rsid w:val="00E717BF"/>
    <w:rsid w:val="00E72C98"/>
    <w:rsid w:val="00E730CA"/>
    <w:rsid w:val="00E73D7C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15D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4BB"/>
    <w:rsid w:val="00FD6DEB"/>
    <w:rsid w:val="00FE13C7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DB"/>
    <w:pPr>
      <w:autoSpaceDE w:val="0"/>
      <w:autoSpaceDN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51DB"/>
    <w:pPr>
      <w:autoSpaceDE w:val="0"/>
      <w:autoSpaceDN w:val="0"/>
      <w:spacing w:after="0" w:line="240" w:lineRule="auto"/>
      <w:ind w:firstLine="540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ConsNonformat">
    <w:name w:val="ConsNonformat"/>
    <w:rsid w:val="00E551DB"/>
    <w:pPr>
      <w:widowControl w:val="0"/>
      <w:autoSpaceDE w:val="0"/>
      <w:autoSpaceDN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551DB"/>
    <w:pPr>
      <w:widowControl w:val="0"/>
      <w:autoSpaceDE w:val="0"/>
      <w:autoSpaceDN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E551DB"/>
    <w:pPr>
      <w:widowControl w:val="0"/>
      <w:autoSpaceDE w:val="0"/>
      <w:autoSpaceDN w:val="0"/>
      <w:spacing w:after="0" w:line="240" w:lineRule="auto"/>
    </w:pPr>
    <w:rPr>
      <w:rFonts w:ascii="Arial" w:eastAsia="Batang" w:hAnsi="Arial" w:cs="Arial"/>
      <w:sz w:val="20"/>
      <w:szCs w:val="20"/>
      <w:lang w:eastAsia="ru-RU"/>
    </w:rPr>
  </w:style>
  <w:style w:type="paragraph" w:customStyle="1" w:styleId="1">
    <w:name w:val="Знак Знак Знак Знак1"/>
    <w:basedOn w:val="a"/>
    <w:rsid w:val="00E551DB"/>
    <w:pPr>
      <w:autoSpaceDE/>
      <w:autoSpaceDN/>
      <w:spacing w:after="160" w:line="240" w:lineRule="exact"/>
      <w:jc w:val="both"/>
    </w:pPr>
    <w:rPr>
      <w:rFonts w:ascii="Verdana" w:eastAsia="Times New Roman" w:hAnsi="Verdana" w:cs="Arial"/>
      <w:lang w:val="en-US" w:eastAsia="en-US"/>
    </w:rPr>
  </w:style>
  <w:style w:type="paragraph" w:styleId="a3">
    <w:name w:val="Balloon Text"/>
    <w:basedOn w:val="a"/>
    <w:link w:val="a4"/>
    <w:semiHidden/>
    <w:unhideWhenUsed/>
    <w:rsid w:val="005D1B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32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E553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DB"/>
    <w:pPr>
      <w:autoSpaceDE w:val="0"/>
      <w:autoSpaceDN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51DB"/>
    <w:pPr>
      <w:autoSpaceDE w:val="0"/>
      <w:autoSpaceDN w:val="0"/>
      <w:spacing w:after="0" w:line="240" w:lineRule="auto"/>
      <w:ind w:firstLine="540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ConsNonformat">
    <w:name w:val="ConsNonformat"/>
    <w:rsid w:val="00E551DB"/>
    <w:pPr>
      <w:widowControl w:val="0"/>
      <w:autoSpaceDE w:val="0"/>
      <w:autoSpaceDN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551DB"/>
    <w:pPr>
      <w:widowControl w:val="0"/>
      <w:autoSpaceDE w:val="0"/>
      <w:autoSpaceDN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E551DB"/>
    <w:pPr>
      <w:widowControl w:val="0"/>
      <w:autoSpaceDE w:val="0"/>
      <w:autoSpaceDN w:val="0"/>
      <w:spacing w:after="0" w:line="240" w:lineRule="auto"/>
    </w:pPr>
    <w:rPr>
      <w:rFonts w:ascii="Arial" w:eastAsia="Batang" w:hAnsi="Arial" w:cs="Arial"/>
      <w:sz w:val="20"/>
      <w:szCs w:val="20"/>
      <w:lang w:eastAsia="ru-RU"/>
    </w:rPr>
  </w:style>
  <w:style w:type="paragraph" w:customStyle="1" w:styleId="1">
    <w:name w:val="Знак Знак Знак Знак1"/>
    <w:basedOn w:val="a"/>
    <w:rsid w:val="00E551DB"/>
    <w:pPr>
      <w:autoSpaceDE/>
      <w:autoSpaceDN/>
      <w:spacing w:after="160" w:line="240" w:lineRule="exact"/>
      <w:jc w:val="both"/>
    </w:pPr>
    <w:rPr>
      <w:rFonts w:ascii="Verdana" w:eastAsia="Times New Roman" w:hAnsi="Verdana" w:cs="Arial"/>
      <w:lang w:val="en-US" w:eastAsia="en-US"/>
    </w:rPr>
  </w:style>
  <w:style w:type="paragraph" w:styleId="a3">
    <w:name w:val="Balloon Text"/>
    <w:basedOn w:val="a"/>
    <w:link w:val="a4"/>
    <w:semiHidden/>
    <w:unhideWhenUsed/>
    <w:rsid w:val="005D1B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32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E553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User</cp:lastModifiedBy>
  <cp:revision>12</cp:revision>
  <cp:lastPrinted>2018-11-21T13:35:00Z</cp:lastPrinted>
  <dcterms:created xsi:type="dcterms:W3CDTF">2017-11-30T13:19:00Z</dcterms:created>
  <dcterms:modified xsi:type="dcterms:W3CDTF">2018-11-21T13:35:00Z</dcterms:modified>
</cp:coreProperties>
</file>